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关于印发</w:t>
      </w: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《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淄博市文化（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电商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）达人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培育计划公益行动方案》的通知</w:t>
      </w:r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楷体_GB2312" w:hAnsi="楷体_GB2312" w:eastAsia="楷体_GB2312" w:cs="楷体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各区县（功能区）网信、团委、妇联、商务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现将《淄博市文化（电商）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达人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培育计划公益行动方案》印发你们，并提出如下要求，请推动开展相关工作。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一要充分认识淄博市文化（电商）培育计划公益行动的重要意义。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此次公益行动是我市叫响“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文化直播之都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直播之城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采取的有力措施，各级各有关部门、单位要切实发挥职能作用，推动更多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市民</w:t>
      </w:r>
      <w:r>
        <w:rPr>
          <w:rFonts w:hint="eastAsia" w:ascii="仿宋_GB2312" w:hAnsi="仿宋_GB2312" w:eastAsia="仿宋_GB2312" w:cs="仿宋_GB2312"/>
          <w:sz w:val="32"/>
          <w:szCs w:val="32"/>
        </w:rPr>
        <w:t>参与到公益行动中来。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二要形成做好我市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直播人才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培育工作的强大合力。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此次公益行动旨在助力我市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孵化培育，各有关部门、单位要采取多种形式做好深入细致发动工作，妇联、团委等群团组织要广泛发动群众参与；商务、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等部门要将公益行动纳入工作计划，做好失业人员、在校大学生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非遗传承人</w:t>
      </w:r>
      <w:r>
        <w:rPr>
          <w:rFonts w:hint="eastAsia" w:ascii="仿宋_GB2312" w:hAnsi="仿宋_GB2312" w:eastAsia="仿宋_GB2312" w:cs="仿宋_GB2312"/>
          <w:sz w:val="32"/>
          <w:szCs w:val="32"/>
        </w:rPr>
        <w:t>等重点群体发动工作；各新闻媒体要对公益行动广泛宣传，发现培育先进典型，引导公益行动健康开展。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3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三要建立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  <w:lang w:val="en-US" w:eastAsia="zh-CN"/>
        </w:rPr>
        <w:t>直播人才</w:t>
      </w:r>
      <w:r>
        <w:rPr>
          <w:rFonts w:hint="eastAsia" w:ascii="仿宋_GB2312" w:hAnsi="仿宋_GB2312" w:eastAsia="仿宋_GB2312" w:cs="仿宋_GB2312"/>
          <w:b/>
          <w:bCs/>
          <w:sz w:val="32"/>
          <w:szCs w:val="32"/>
        </w:rPr>
        <w:t>孵化培育常态化工作机制。</w:t>
      </w:r>
      <w:r>
        <w:rPr>
          <w:rFonts w:hint="eastAsia" w:ascii="仿宋_GB2312" w:hAnsi="仿宋_GB2312" w:eastAsia="仿宋_GB2312" w:cs="仿宋_GB2312"/>
          <w:sz w:val="32"/>
          <w:szCs w:val="32"/>
        </w:rPr>
        <w:t>构建市有关部门、社会团体、各区县相关部门和单位广泛参与的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直播产业人才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培育发展协调机制，将公益行动贯穿全年，推动全市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联系人：市商务局：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李洪亮</w:t>
      </w:r>
      <w:r>
        <w:rPr>
          <w:rFonts w:hint="eastAsia" w:ascii="仿宋_GB2312" w:hAnsi="仿宋_GB2312" w:eastAsia="仿宋_GB2312" w:cs="仿宋_GB2312"/>
          <w:sz w:val="32"/>
          <w:szCs w:val="32"/>
        </w:rPr>
        <w:t>，3166233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280" w:firstLineChars="4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淄博市文旅公司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殷长晓</w:t>
      </w:r>
      <w:r>
        <w:rPr>
          <w:rFonts w:hint="eastAsia" w:ascii="仿宋_GB2312" w:hAnsi="仿宋_GB2312" w:eastAsia="仿宋_GB2312" w:cs="仿宋_GB2312"/>
          <w:sz w:val="32"/>
          <w:szCs w:val="32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15898761188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淄博市商务局       </w:t>
      </w:r>
      <w:r>
        <w:rPr>
          <w:rFonts w:hint="eastAsia" w:ascii="仿宋_GB2312" w:hAnsi="仿宋_GB2312" w:eastAsia="仿宋_GB2312" w:cs="仿宋_GB2312"/>
          <w:sz w:val="32"/>
          <w:szCs w:val="32"/>
        </w:rPr>
        <w:t>中共淄博市委网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信办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共青团淄博市委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eastAsia" w:ascii="仿宋_GB2312" w:hAnsi="仿宋_GB2312" w:eastAsia="仿宋_GB2312" w:cs="仿宋_GB2312"/>
          <w:sz w:val="32"/>
          <w:szCs w:val="32"/>
        </w:rPr>
        <w:t xml:space="preserve">淄博市妇女联合会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淄博市文化和旅游局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320" w:firstLineChars="1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        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2022年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11</w:t>
      </w:r>
      <w:r>
        <w:rPr>
          <w:rFonts w:hint="eastAsia" w:ascii="仿宋_GB2312" w:hAnsi="仿宋_GB2312" w:eastAsia="仿宋_GB2312" w:cs="仿宋_GB2312"/>
          <w:sz w:val="32"/>
          <w:szCs w:val="32"/>
        </w:rPr>
        <w:t>月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25</w:t>
      </w:r>
      <w:r>
        <w:rPr>
          <w:rFonts w:hint="eastAsia" w:ascii="仿宋_GB2312" w:hAnsi="仿宋_GB2312" w:eastAsia="仿宋_GB2312" w:cs="仿宋_GB2312"/>
          <w:sz w:val="32"/>
          <w:szCs w:val="32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120" w:firstLineChars="16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淄博市文化（电商）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达人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培育计划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70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公益行动方案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为推动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全市直播产业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高质量发展，更好服务全市经济建设和群众生活，助力淄博产业转型升级和打造“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时尚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城，市商务局等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</w:t>
      </w:r>
      <w:r>
        <w:rPr>
          <w:rFonts w:hint="eastAsia" w:ascii="仿宋_GB2312" w:hAnsi="仿宋_GB2312" w:eastAsia="仿宋_GB2312" w:cs="仿宋_GB2312"/>
          <w:sz w:val="32"/>
          <w:szCs w:val="32"/>
        </w:rPr>
        <w:t>部门确定实施“淄博市文化（电商）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达人培育</w:t>
      </w:r>
      <w:r>
        <w:rPr>
          <w:rFonts w:hint="eastAsia" w:ascii="仿宋_GB2312" w:hAnsi="仿宋_GB2312" w:eastAsia="仿宋_GB2312" w:cs="仿宋_GB2312"/>
          <w:sz w:val="32"/>
          <w:szCs w:val="32"/>
        </w:rPr>
        <w:t>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”，制定如下方案：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一、指导思想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8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以习近平新时代中国特色社会主义思想为指导，立足新发展阶段，构建新发展格局，深入贯彻落实党的二十大精神，深化实施“九大赋能</w:t>
      </w:r>
      <w:r>
        <w:rPr>
          <w:rFonts w:hint="default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”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行动，构建淄博直播产业新业态。</w:t>
      </w:r>
      <w:r>
        <w:rPr>
          <w:rFonts w:hint="eastAsia" w:ascii="仿宋_GB2312" w:hAnsi="仿宋_GB2312" w:eastAsia="仿宋_GB2312" w:cs="仿宋_GB2312"/>
          <w:sz w:val="32"/>
          <w:szCs w:val="32"/>
        </w:rPr>
        <w:t>争取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利用一年时间，组织40场以上达人培训活动，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培育1000名直播行业专业人才，加快构建文化主播、直播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Hans"/>
        </w:rPr>
        <w:t>电商</w:t>
      </w:r>
      <w:r>
        <w:rPr>
          <w:rFonts w:hint="eastAsia" w:ascii="仿宋_GB2312" w:hAnsi="仿宋_GB2312" w:eastAsia="仿宋_GB2312" w:cs="仿宋_GB2312"/>
          <w:b w:val="0"/>
          <w:bCs w:val="0"/>
          <w:sz w:val="32"/>
          <w:szCs w:val="32"/>
          <w:lang w:val="en-US" w:eastAsia="zh-CN"/>
        </w:rPr>
        <w:t>2个产业新赛道，聚力打造一批全国知名且具有行业引领作用的直播特色产业集群，在全省网络零售倍增行动中走在前列。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二、参与对象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“淄博市文化（电商）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达人</w:t>
      </w:r>
      <w:r>
        <w:rPr>
          <w:rFonts w:hint="eastAsia" w:ascii="仿宋_GB2312" w:hAnsi="仿宋_GB2312" w:eastAsia="仿宋_GB2312" w:cs="仿宋_GB2312"/>
          <w:sz w:val="32"/>
          <w:szCs w:val="32"/>
        </w:rPr>
        <w:t>培育计划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公益行动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不设年龄、性别、学历、户口、住址等条件限制，邀请在淄、留淄人员广泛参与，对有专业或业余从事电子商务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文化直播</w:t>
      </w:r>
      <w:r>
        <w:rPr>
          <w:rFonts w:hint="eastAsia" w:ascii="仿宋_GB2312" w:hAnsi="仿宋_GB2312" w:eastAsia="仿宋_GB2312" w:cs="仿宋_GB2312"/>
          <w:sz w:val="32"/>
          <w:szCs w:val="32"/>
        </w:rPr>
        <w:t>愿景，善于学习，能够熟练使用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拍摄</w:t>
      </w:r>
      <w:r>
        <w:rPr>
          <w:rFonts w:hint="eastAsia" w:ascii="仿宋_GB2312" w:hAnsi="仿宋_GB2312" w:eastAsia="仿宋_GB2312" w:cs="仿宋_GB2312"/>
          <w:sz w:val="32"/>
          <w:szCs w:val="32"/>
        </w:rPr>
        <w:t>设备，有一定的沟通表达能力和团队精神，诚信守法的人员优先培育扶持。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三、主要内容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此次公益行动计划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是打造淄博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文化直播之都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直播之城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</w:rPr>
        <w:t>采取的有力措施，依托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培训资源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和“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齐品·淄博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”企业优势供应链</w:t>
      </w:r>
      <w:r>
        <w:rPr>
          <w:rFonts w:hint="eastAsia" w:ascii="仿宋_GB2312" w:hAnsi="仿宋_GB2312" w:eastAsia="仿宋_GB2312" w:cs="仿宋_GB2312"/>
          <w:sz w:val="32"/>
          <w:szCs w:val="32"/>
        </w:rPr>
        <w:t>，加快孵化电商主体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文化达人</w:t>
      </w:r>
      <w:r>
        <w:rPr>
          <w:rFonts w:hint="eastAsia" w:ascii="仿宋_GB2312" w:hAnsi="仿宋_GB2312" w:eastAsia="仿宋_GB2312" w:cs="仿宋_GB2312"/>
          <w:sz w:val="32"/>
          <w:szCs w:val="32"/>
        </w:rPr>
        <w:t>。此次公益行动分为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公益培训、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基地</w:t>
      </w:r>
      <w:r>
        <w:rPr>
          <w:rFonts w:hint="eastAsia" w:ascii="仿宋_GB2312" w:hAnsi="仿宋_GB2312" w:eastAsia="仿宋_GB2312" w:cs="仿宋_GB2312"/>
          <w:sz w:val="32"/>
          <w:szCs w:val="32"/>
        </w:rPr>
        <w:t>带播实训、深度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专业</w:t>
      </w:r>
      <w:r>
        <w:rPr>
          <w:rFonts w:hint="eastAsia" w:ascii="仿宋_GB2312" w:hAnsi="仿宋_GB2312" w:eastAsia="仿宋_GB2312" w:cs="仿宋_GB2312"/>
          <w:sz w:val="32"/>
          <w:szCs w:val="32"/>
        </w:rPr>
        <w:t>孵化等阶段。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（一）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线下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公益培训阶段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社会</w:t>
      </w:r>
      <w:r>
        <w:rPr>
          <w:rFonts w:hint="eastAsia" w:ascii="仿宋_GB2312" w:hAnsi="仿宋_GB2312" w:eastAsia="仿宋_GB2312" w:cs="仿宋_GB2312"/>
          <w:sz w:val="32"/>
          <w:szCs w:val="32"/>
        </w:rPr>
        <w:t>人员通过线上报名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通过线下</w:t>
      </w:r>
      <w:r>
        <w:rPr>
          <w:rFonts w:hint="eastAsia" w:ascii="仿宋_GB2312" w:hAnsi="仿宋_GB2312" w:eastAsia="仿宋_GB2312" w:cs="仿宋_GB2312"/>
          <w:sz w:val="32"/>
          <w:szCs w:val="32"/>
        </w:rPr>
        <w:t>方式参与此次公益行动。为增强学习培训效果，报名成功后，分区县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开展</w:t>
      </w:r>
      <w:r>
        <w:rPr>
          <w:rFonts w:hint="eastAsia" w:ascii="仿宋_GB2312" w:hAnsi="仿宋_GB2312" w:eastAsia="仿宋_GB2312" w:cs="仿宋_GB2312"/>
          <w:sz w:val="32"/>
          <w:szCs w:val="32"/>
        </w:rPr>
        <w:t>线下免费培训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公益行动在市图书馆学术报告厅和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鸿仓（鲁中）直播基地设立公益计划培训场地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。区县商务、文旅、团委、妇联等部门可在各区县设立培训场地，并协调组织开展相关专场培训活动。由市文旅公司安排讲师开设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电子商务基本知识、直播带货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达人培训课程</w:t>
      </w:r>
      <w:r>
        <w:rPr>
          <w:rFonts w:hint="eastAsia" w:ascii="仿宋_GB2312" w:hAnsi="仿宋_GB2312" w:eastAsia="仿宋_GB2312" w:cs="仿宋_GB2312"/>
          <w:sz w:val="32"/>
          <w:szCs w:val="32"/>
        </w:rPr>
        <w:t>等。每班1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-150</w:t>
      </w:r>
      <w:r>
        <w:rPr>
          <w:rFonts w:hint="eastAsia" w:ascii="仿宋_GB2312" w:hAnsi="仿宋_GB2312" w:eastAsia="仿宋_GB2312" w:cs="仿宋_GB2312"/>
          <w:sz w:val="32"/>
          <w:szCs w:val="32"/>
        </w:rPr>
        <w:t>人，时间一天。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（二）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基地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带播实训阶段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完成学习任务且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意愿</w:t>
      </w:r>
      <w:r>
        <w:rPr>
          <w:rFonts w:hint="eastAsia" w:ascii="仿宋_GB2312" w:hAnsi="仿宋_GB2312" w:eastAsia="仿宋_GB2312" w:cs="仿宋_GB2312"/>
          <w:sz w:val="32"/>
          <w:szCs w:val="32"/>
        </w:rPr>
        <w:t>从事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工作的学员，结合个人兴趣、知识特长、工作经历等，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依托市文旅公司淄博经开区“未来云博”直播基地、周村区“齐品云博”直播基地，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val="en-US" w:eastAsia="zh-CN"/>
        </w:rPr>
        <w:t>世纪天鸿集团高新区鸿仓（鲁中）直播基地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进行初级阶段公益直播实训，同时，各直播基地提供“共享直播间”，</w:t>
      </w:r>
      <w:r>
        <w:rPr>
          <w:rFonts w:hint="eastAsia" w:ascii="仿宋_GB2312" w:hAnsi="仿宋_GB2312" w:eastAsia="仿宋_GB2312" w:cs="仿宋_GB2312"/>
          <w:sz w:val="32"/>
          <w:szCs w:val="32"/>
        </w:rPr>
        <w:t>在直播设备、商品供应链等方面提供支持服务。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（三）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专业</w:t>
      </w: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</w:rPr>
        <w:t>深度孵化阶段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当电商主播具备独自带货能力后，可选择与平台公司签订长期合作协议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；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文化主播可与平台公司签约打造“淄博文化推荐官”。</w:t>
      </w:r>
      <w:r>
        <w:rPr>
          <w:rFonts w:hint="eastAsia" w:ascii="仿宋_GB2312" w:hAnsi="仿宋_GB2312" w:eastAsia="仿宋_GB2312" w:cs="仿宋_GB2312"/>
          <w:sz w:val="32"/>
          <w:szCs w:val="32"/>
        </w:rPr>
        <w:t>对签约主播，平台公司在主播流量等方面继续提供支持服务。市有关部门统筹支持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发展相关政策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，</w:t>
      </w:r>
      <w:r>
        <w:rPr>
          <w:rFonts w:hint="eastAsia" w:ascii="仿宋_GB2312" w:hAnsi="仿宋_GB2312" w:eastAsia="仿宋_GB2312" w:cs="仿宋_GB2312"/>
          <w:sz w:val="32"/>
          <w:szCs w:val="32"/>
        </w:rPr>
        <w:t>对成长性好、业绩突出的主播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达人</w:t>
      </w:r>
      <w:r>
        <w:rPr>
          <w:rFonts w:hint="eastAsia" w:ascii="仿宋_GB2312" w:hAnsi="仿宋_GB2312" w:eastAsia="仿宋_GB2312" w:cs="仿宋_GB2312"/>
          <w:sz w:val="32"/>
          <w:szCs w:val="32"/>
        </w:rPr>
        <w:t>通过媒体宣传褒奖。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四、有关要求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（一）提高思想认识。</w:t>
      </w:r>
      <w:r>
        <w:rPr>
          <w:rFonts w:hint="eastAsia" w:ascii="仿宋_GB2312" w:hAnsi="仿宋_GB2312" w:eastAsia="仿宋_GB2312" w:cs="仿宋_GB2312"/>
          <w:sz w:val="32"/>
          <w:szCs w:val="32"/>
        </w:rPr>
        <w:t>此次公益行动是为推动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全市文化产业和</w:t>
      </w:r>
      <w:r>
        <w:rPr>
          <w:rFonts w:hint="eastAsia" w:ascii="仿宋_GB2312" w:hAnsi="仿宋_GB2312" w:eastAsia="仿宋_GB2312" w:cs="仿宋_GB2312"/>
          <w:sz w:val="32"/>
          <w:szCs w:val="32"/>
        </w:rPr>
        <w:t>电子商务高质量发展，服务全市经济建设和群众生活，助力淄博产业转型升级和打造“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时尚</w:t>
      </w:r>
      <w:r>
        <w:rPr>
          <w:rFonts w:hint="eastAsia" w:ascii="仿宋_GB2312" w:hAnsi="仿宋_GB2312" w:eastAsia="仿宋_GB2312" w:cs="仿宋_GB2312"/>
          <w:sz w:val="32"/>
          <w:szCs w:val="32"/>
        </w:rPr>
        <w:t>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之</w:t>
      </w:r>
      <w:r>
        <w:rPr>
          <w:rFonts w:hint="eastAsia" w:ascii="仿宋_GB2312" w:hAnsi="仿宋_GB2312" w:eastAsia="仿宋_GB2312" w:cs="仿宋_GB2312"/>
          <w:sz w:val="32"/>
          <w:szCs w:val="32"/>
        </w:rPr>
        <w:t>城采取的重要措施，各单位要提高思想认识，高度重视活动组织，共同营造参与支持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发展的浓厚氛围。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（二）精心组织活动。</w:t>
      </w:r>
      <w:r>
        <w:rPr>
          <w:rFonts w:hint="eastAsia" w:ascii="仿宋_GB2312" w:hAnsi="仿宋_GB2312" w:eastAsia="仿宋_GB2312" w:cs="仿宋_GB2312"/>
          <w:sz w:val="32"/>
          <w:szCs w:val="32"/>
        </w:rPr>
        <w:t>本次公益行动从我市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发展的实际出发，旨在孵化培育一批想做电商、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能当达人</w:t>
      </w:r>
      <w:r>
        <w:rPr>
          <w:rFonts w:hint="eastAsia" w:ascii="仿宋_GB2312" w:hAnsi="仿宋_GB2312" w:eastAsia="仿宋_GB2312" w:cs="仿宋_GB2312"/>
          <w:sz w:val="32"/>
          <w:szCs w:val="32"/>
        </w:rPr>
        <w:t>的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人才。各部门要结合参训条件，精心组织人员参与培训。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淄博市文旅公司</w:t>
      </w:r>
      <w:r>
        <w:rPr>
          <w:rFonts w:hint="eastAsia" w:ascii="仿宋_GB2312" w:hAnsi="仿宋_GB2312" w:eastAsia="仿宋_GB2312" w:cs="仿宋_GB2312"/>
          <w:sz w:val="32"/>
          <w:szCs w:val="32"/>
        </w:rPr>
        <w:t>要发挥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培训</w:t>
      </w:r>
      <w:r>
        <w:rPr>
          <w:rFonts w:hint="eastAsia" w:ascii="仿宋_GB2312" w:hAnsi="仿宋_GB2312" w:eastAsia="仿宋_GB2312" w:cs="仿宋_GB2312"/>
          <w:sz w:val="32"/>
          <w:szCs w:val="32"/>
        </w:rPr>
        <w:t>主体作用，做好全流程服务保障，利用最短时间帮助参训人员实现向合格主播转变。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楷体_GB2312" w:hAnsi="楷体_GB2312" w:eastAsia="楷体_GB2312" w:cs="楷体_GB2312"/>
          <w:b w:val="0"/>
          <w:bCs w:val="0"/>
          <w:sz w:val="32"/>
          <w:szCs w:val="32"/>
          <w:lang w:val="en-US" w:eastAsia="zh-CN"/>
        </w:rPr>
        <w:t>（三）全面宣传推广。</w:t>
      </w:r>
      <w:r>
        <w:rPr>
          <w:rFonts w:hint="eastAsia" w:ascii="仿宋_GB2312" w:hAnsi="仿宋_GB2312" w:eastAsia="仿宋_GB2312" w:cs="仿宋_GB2312"/>
          <w:sz w:val="32"/>
          <w:szCs w:val="32"/>
        </w:rPr>
        <w:t>各级各有关部门要充分发挥职能优势，加大宣传力度，充分利用各种媒介，积极宣传公益行动的有关情况，积极发动广大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意向参与人员</w:t>
      </w:r>
      <w:r>
        <w:rPr>
          <w:rFonts w:hint="eastAsia" w:ascii="仿宋_GB2312" w:hAnsi="仿宋_GB2312" w:eastAsia="仿宋_GB2312" w:cs="仿宋_GB2312"/>
          <w:sz w:val="32"/>
          <w:szCs w:val="32"/>
        </w:rPr>
        <w:t>投身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发展，确保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公益行动</w:t>
      </w:r>
      <w:r>
        <w:rPr>
          <w:rFonts w:hint="eastAsia" w:ascii="仿宋_GB2312" w:hAnsi="仿宋_GB2312" w:eastAsia="仿宋_GB2312" w:cs="仿宋_GB2312"/>
          <w:sz w:val="32"/>
          <w:szCs w:val="32"/>
        </w:rPr>
        <w:t>成为我市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直播产业</w:t>
      </w:r>
      <w:r>
        <w:rPr>
          <w:rFonts w:hint="eastAsia" w:ascii="仿宋_GB2312" w:hAnsi="仿宋_GB2312" w:eastAsia="仿宋_GB2312" w:cs="仿宋_GB2312"/>
          <w:sz w:val="32"/>
          <w:szCs w:val="32"/>
        </w:rPr>
        <w:t>人才成长的重要阵地。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公益行动未尽事宜由市商务局、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淄博市文旅</w:t>
      </w:r>
      <w:r>
        <w:rPr>
          <w:rFonts w:hint="eastAsia" w:ascii="仿宋_GB2312" w:hAnsi="仿宋_GB2312" w:eastAsia="仿宋_GB2312" w:cs="仿宋_GB2312"/>
          <w:sz w:val="32"/>
          <w:szCs w:val="32"/>
        </w:rPr>
        <w:t>公司负责解释。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附件：1.报名流程及注意事项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2.公益培训阶段课程安排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1600" w:firstLineChars="5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电子商务</w:t>
      </w:r>
      <w:r>
        <w:rPr>
          <w:rFonts w:hint="eastAsia" w:ascii="仿宋_GB2312" w:hAnsi="仿宋_GB2312" w:eastAsia="仿宋_GB2312" w:cs="仿宋_GB2312"/>
          <w:sz w:val="32"/>
          <w:szCs w:val="32"/>
        </w:rPr>
        <w:t>培训讲师简介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1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报名流程及注意事项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1.点击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以下二维码</w:t>
      </w:r>
      <w:r>
        <w:rPr>
          <w:rFonts w:hint="eastAsia" w:ascii="仿宋_GB2312" w:hAnsi="仿宋_GB2312" w:eastAsia="仿宋_GB2312" w:cs="仿宋_GB2312"/>
          <w:sz w:val="32"/>
          <w:szCs w:val="32"/>
        </w:rPr>
        <w:t>进行报名。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240" w:lineRule="auto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 xml:space="preserve">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drawing>
          <wp:inline distT="0" distB="0" distL="114300" distR="114300">
            <wp:extent cx="4273550" cy="3911600"/>
            <wp:effectExtent l="0" t="0" r="12700" b="12700"/>
            <wp:docPr id="1" name="图片 1" descr="36c8fdb02ad98de7a4390a835432e7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36c8fdb02ad98de7a4390a835432e7b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4273550" cy="3911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2.注意事项：请如实填写报名信息，并参与线上培训。在疫情防控条件许可前提下，每个区县开展一天线下培训，报名满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100</w:t>
      </w:r>
      <w:r>
        <w:rPr>
          <w:rFonts w:hint="eastAsia" w:ascii="仿宋_GB2312" w:hAnsi="仿宋_GB2312" w:eastAsia="仿宋_GB2312" w:cs="仿宋_GB2312"/>
          <w:sz w:val="32"/>
          <w:szCs w:val="32"/>
        </w:rPr>
        <w:t>人开班。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3.报名时间：每月1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-5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  <w:r>
        <w:rPr>
          <w:rFonts w:hint="eastAsia" w:ascii="仿宋_GB2312" w:hAnsi="仿宋_GB2312" w:eastAsia="仿宋_GB2312" w:cs="仿宋_GB2312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公益培训阶段课程安排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19"/>
        <w:gridCol w:w="4414"/>
        <w:gridCol w:w="23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5733" w:type="dxa"/>
            <w:gridSpan w:val="2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授课内容</w:t>
            </w:r>
          </w:p>
        </w:tc>
        <w:tc>
          <w:tcPr>
            <w:tcW w:w="2355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授课讲师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初级课程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网红经济与新行业达人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Lee/莎莎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培育抖音账号</w:t>
            </w: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短视频拍摄与剪辑</w:t>
            </w: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直播禁忌词与注意事项</w:t>
            </w:r>
          </w:p>
        </w:tc>
        <w:tc>
          <w:tcPr>
            <w:tcW w:w="235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进阶课程</w:t>
            </w:r>
          </w:p>
        </w:tc>
        <w:tc>
          <w:tcPr>
            <w:tcW w:w="4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达人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IP打造</w:t>
            </w:r>
          </w:p>
        </w:tc>
        <w:tc>
          <w:tcPr>
            <w:tcW w:w="235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阿毛</w:t>
            </w: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/姜松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本地生活玩法</w:t>
            </w: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val="en-US" w:eastAsia="zh-CN"/>
              </w:rPr>
              <w:t>0基础带货速成</w:t>
            </w: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319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  <w:tc>
          <w:tcPr>
            <w:tcW w:w="4414" w:type="dxa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  <w:lang w:eastAsia="zh-CN"/>
              </w:rPr>
              <w:t>精细化运营直播间</w:t>
            </w:r>
          </w:p>
        </w:tc>
        <w:tc>
          <w:tcPr>
            <w:tcW w:w="2355" w:type="dxa"/>
            <w:vMerge w:val="continue"/>
            <w:noWrap w:val="0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560" w:lineRule="exact"/>
              <w:textAlignment w:val="auto"/>
              <w:rPr>
                <w:rFonts w:hint="eastAsia" w:ascii="仿宋_GB2312" w:hAnsi="仿宋_GB2312" w:eastAsia="仿宋_GB2312" w:cs="仿宋_GB2312"/>
                <w:sz w:val="32"/>
                <w:szCs w:val="32"/>
                <w:vertAlign w:val="baseline"/>
              </w:rPr>
            </w:pP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附件3</w:t>
      </w:r>
    </w:p>
    <w:p>
      <w:pPr>
        <w:numPr>
          <w:ilvl w:val="0"/>
          <w:numId w:val="0"/>
        </w:num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val="en-US" w:eastAsia="zh-CN"/>
        </w:rPr>
        <w:t>电子商务培训讲师简介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Lee老师，中国人民大学企业管理硕士，13年中国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100强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企业培训，银行、电销、保险、教育，3年新媒体培训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经验，</w:t>
      </w: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擅长传统企业转型，主讲培训超十万人次。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eastAsia="zh-CN"/>
        </w:rPr>
        <w:t>阿毛老师，蓝玫文化传媒&amp;橙光文化传媒创始人，济南黄台电商直播基地&amp;电商学院高级合伙人。抖音短视频运营导师，短视频/直播黑科技专家，抖音流量模式变现设计导师，0粉直播带货实操教练，抖音mcn机构标准直播间孵化师，抖音小店机构服务商，孵化数个百万级账号，抖音本地生活变现实操导师。</w:t>
      </w:r>
    </w:p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姜松老师，北大创业营特聘讲师，中国软件协会培训中心认证讲师，北京未来云服有限公司副总裁，淄博“未来云博”直播基地运营官。</w:t>
      </w:r>
    </w:p>
    <w:p>
      <w:r>
        <w:rPr>
          <w:rFonts w:hint="eastAsia" w:ascii="仿宋_GB2312" w:hAnsi="仿宋_GB2312" w:eastAsia="仿宋_GB2312" w:cs="仿宋_GB2312"/>
          <w:sz w:val="32"/>
          <w:szCs w:val="32"/>
          <w:vertAlign w:val="baseline"/>
          <w:lang w:val="en-US" w:eastAsia="zh-CN"/>
        </w:rPr>
        <w:t>莎莎老师，北大创业营特聘讲师，中国软件协会培训中心认证讲师，2019年进入直播领域，直播培训人次8000+，直播带货场次100+，淄博“未来云博”直播基地首席讲师。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_GBK">
    <w:altName w:val="微软雅黑"/>
    <w:panose1 w:val="02000000000000000000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7B66638"/>
    <w:rsid w:val="27B666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Office_11.8.6.11719_F1E327BC-269C-435d-A152-05C5408002CA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2022-11-28T07:31:00Z</dcterms:created>
  <dc:creator>蜘蛛虾</dc:creator>
  <cp:lastModifiedBy>蜘蛛虾</cp:lastModifiedBy>
  <dcterms:modified xsi:type="dcterms:W3CDTF">2022-11-28T07:32:04Z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2052-11.8.6.11719</vt:lpwstr>
  </property>
  <property fmtid="{D5CDD505-2E9C-101B-9397-08002B2CF9AE}" pid="3" name="ICV">
    <vt:lpwstr>BD20085E8541495AA6394EEE7F3D2767</vt:lpwstr>
  </property>
</Properties>
</file>